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852D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852DD" w:rsidP="002852DD">
      <w:pPr>
        <w:divId w:val="184827564"/>
        <w:rPr>
          <w:rFonts w:ascii="Verdana" w:hAnsi="Verdana"/>
          <w:sz w:val="18"/>
          <w:szCs w:val="18"/>
        </w:rPr>
      </w:pPr>
      <w:r>
        <w:rPr>
          <w:rFonts w:ascii="Verdana" w:eastAsia="Times New Roman" w:hAnsi="Verdana"/>
          <w:b/>
          <w:bCs/>
          <w:sz w:val="18"/>
          <w:szCs w:val="18"/>
        </w:rPr>
        <w:t>Basiscursus EMDR volwassenen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Eye </w:t>
      </w:r>
      <w:proofErr w:type="spellStart"/>
      <w:r>
        <w:rPr>
          <w:rFonts w:ascii="Verdana" w:hAnsi="Verdana"/>
          <w:sz w:val="18"/>
          <w:szCs w:val="18"/>
        </w:rPr>
        <w:t>Movement</w:t>
      </w:r>
      <w:proofErr w:type="spellEnd"/>
      <w:r>
        <w:rPr>
          <w:rFonts w:ascii="Verdana" w:hAnsi="Verdana"/>
          <w:sz w:val="18"/>
          <w:szCs w:val="18"/>
        </w:rPr>
        <w:t xml:space="preserve"> </w:t>
      </w:r>
      <w:proofErr w:type="spellStart"/>
      <w:r>
        <w:rPr>
          <w:rFonts w:ascii="Verdana" w:hAnsi="Verdana"/>
          <w:sz w:val="18"/>
          <w:szCs w:val="18"/>
        </w:rPr>
        <w:t>Desensitization</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Reprocessing</w:t>
      </w:r>
      <w:proofErr w:type="spellEnd"/>
      <w:r>
        <w:rPr>
          <w:rFonts w:ascii="Verdana" w:hAnsi="Verdana"/>
          <w:sz w:val="18"/>
          <w:szCs w:val="18"/>
        </w:rPr>
        <w:t xml:space="preserve"> (EMDR) is een effectief bewezen b</w:t>
      </w:r>
      <w:r>
        <w:rPr>
          <w:rFonts w:ascii="Verdana" w:hAnsi="Verdana"/>
          <w:sz w:val="18"/>
          <w:szCs w:val="18"/>
        </w:rPr>
        <w:t xml:space="preserve">ehandelmethode om nare ervaringen te verwerken. Nadat EMDR in 1989 door Francine </w:t>
      </w:r>
      <w:proofErr w:type="spellStart"/>
      <w:r>
        <w:rPr>
          <w:rFonts w:ascii="Verdana" w:hAnsi="Verdana"/>
          <w:sz w:val="18"/>
          <w:szCs w:val="18"/>
        </w:rPr>
        <w:t>Shapiro</w:t>
      </w:r>
      <w:proofErr w:type="spellEnd"/>
      <w:r>
        <w:rPr>
          <w:rFonts w:ascii="Verdana" w:hAnsi="Verdana"/>
          <w:sz w:val="18"/>
          <w:szCs w:val="18"/>
        </w:rPr>
        <w:t xml:space="preserve"> werd ontdekt, werd het voornamelijk gebruikt om grote, eenmalige traumatische gebeurtenissen te verwerken. Tegenwoordig is er steeds meer bewijs dat het ook bij andere</w:t>
      </w:r>
      <w:r>
        <w:rPr>
          <w:rFonts w:ascii="Verdana" w:hAnsi="Verdana"/>
          <w:sz w:val="18"/>
          <w:szCs w:val="18"/>
        </w:rPr>
        <w:t xml:space="preserve"> klachten effectief kan zijn. Deze vierdaagse basisopleiding is gericht op het leren toepassen van EMDR bij posttraumatische stressstoornis en andere aan trauma gerelateerde stoornissen.</w:t>
      </w:r>
    </w:p>
    <w:p w:rsidR="00000000" w:rsidRDefault="002852D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het EMDR basisprotocol bij volwassenen in al zijn fac</w:t>
      </w:r>
      <w:r>
        <w:rPr>
          <w:rFonts w:ascii="Verdana" w:eastAsia="Times New Roman" w:hAnsi="Verdana"/>
          <w:sz w:val="18"/>
          <w:szCs w:val="18"/>
        </w:rPr>
        <w:t>etten toepassen. Na afronding ben je in staat om relatief ongecompliceerde posttraumatische stressstoornis te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w:t>
      </w:r>
      <w:r>
        <w:rPr>
          <w:rFonts w:ascii="Verdana" w:eastAsia="Times New Roman" w:hAnsi="Verdana"/>
          <w:sz w:val="18"/>
          <w:szCs w:val="18"/>
        </w:rPr>
        <w:t>asispsycholoog en Psychiater</w:t>
      </w:r>
      <w:r>
        <w:rPr>
          <w:rFonts w:ascii="Verdana" w:eastAsia="Times New Roman" w:hAnsi="Verdana"/>
          <w:sz w:val="18"/>
          <w:szCs w:val="18"/>
        </w:rPr>
        <w:br/>
      </w:r>
      <w:r>
        <w:rPr>
          <w:rFonts w:ascii="Verdana" w:eastAsia="Times New Roman" w:hAnsi="Verdana"/>
          <w:sz w:val="18"/>
          <w:szCs w:val="18"/>
        </w:rPr>
        <w:br/>
        <w:t xml:space="preserve">Je dient te voldoen aan de voorwaarden voor deelname van de Vereniging EMDR Nederland. </w:t>
      </w:r>
      <w:r>
        <w:rPr>
          <w:rFonts w:ascii="Verdana" w:eastAsia="Times New Roman" w:hAnsi="Verdana"/>
          <w:sz w:val="18"/>
          <w:szCs w:val="18"/>
        </w:rPr>
        <w:br/>
      </w:r>
      <w:r>
        <w:rPr>
          <w:rFonts w:ascii="Verdana" w:eastAsia="Times New Roman" w:hAnsi="Verdana"/>
          <w:sz w:val="18"/>
          <w:szCs w:val="18"/>
        </w:rPr>
        <w:br/>
        <w:t>Tot de erkende EMDR basistraining worden personen toegelaten die voldoen aan de volgende eisen:</w:t>
      </w:r>
      <w:r>
        <w:rPr>
          <w:rFonts w:ascii="Verdana" w:eastAsia="Times New Roman" w:hAnsi="Verdana"/>
          <w:sz w:val="18"/>
          <w:szCs w:val="18"/>
        </w:rPr>
        <w:br/>
        <w:t>1. Opleiding: beschikken over een academi</w:t>
      </w:r>
      <w:r>
        <w:rPr>
          <w:rFonts w:ascii="Verdana" w:eastAsia="Times New Roman" w:hAnsi="Verdana"/>
          <w:sz w:val="18"/>
          <w:szCs w:val="18"/>
        </w:rPr>
        <w:t>sche vooropleiding als psycholoog, pedagoog, geestelijk gezondheidskundige of arts, aangevuld met één van de volgende kwalificaties:</w:t>
      </w:r>
      <w:r>
        <w:rPr>
          <w:rFonts w:ascii="Verdana" w:eastAsia="Times New Roman" w:hAnsi="Verdana"/>
          <w:sz w:val="18"/>
          <w:szCs w:val="18"/>
        </w:rPr>
        <w:br/>
      </w:r>
      <w:r>
        <w:rPr>
          <w:rFonts w:ascii="Verdana" w:eastAsia="Times New Roman" w:hAnsi="Verdana"/>
          <w:sz w:val="18"/>
          <w:szCs w:val="18"/>
        </w:rPr>
        <w:br/>
        <w:t>a) Een BIG-registratie als gezondheidszorgpsycholoog, psychotherapeut of psychiater, dan wel ten minste één jaar in opleid</w:t>
      </w:r>
      <w:r>
        <w:rPr>
          <w:rFonts w:ascii="Verdana" w:eastAsia="Times New Roman" w:hAnsi="Verdana"/>
          <w:sz w:val="18"/>
          <w:szCs w:val="18"/>
        </w:rPr>
        <w:t xml:space="preserve">ing zijnde tot één van deze registraties </w:t>
      </w:r>
      <w:r>
        <w:rPr>
          <w:rFonts w:ascii="Verdana" w:eastAsia="Times New Roman" w:hAnsi="Verdana"/>
          <w:sz w:val="18"/>
          <w:szCs w:val="18"/>
        </w:rPr>
        <w:br/>
        <w:t>OF</w:t>
      </w:r>
      <w:r>
        <w:rPr>
          <w:rFonts w:ascii="Verdana" w:eastAsia="Times New Roman" w:hAnsi="Verdana"/>
          <w:sz w:val="18"/>
          <w:szCs w:val="18"/>
        </w:rPr>
        <w:br/>
        <w:t xml:space="preserve">b) Registratie als Kinder- en Jeugdpsycholoog NIP, of Orthopedagoog Generalist NVO, dan wel ten minste één jaar in opleiding zijnde tot één van deze registraties </w:t>
      </w:r>
      <w:r>
        <w:rPr>
          <w:rFonts w:ascii="Verdana" w:eastAsia="Times New Roman" w:hAnsi="Verdana"/>
          <w:sz w:val="18"/>
          <w:szCs w:val="18"/>
        </w:rPr>
        <w:br/>
        <w:t>OF</w:t>
      </w:r>
      <w:r>
        <w:rPr>
          <w:rFonts w:ascii="Verdana" w:eastAsia="Times New Roman" w:hAnsi="Verdana"/>
          <w:sz w:val="18"/>
          <w:szCs w:val="18"/>
        </w:rPr>
        <w:br/>
        <w:t>c) Registratie als Cognitief Gedragstherapeut</w:t>
      </w:r>
      <w:r>
        <w:rPr>
          <w:rFonts w:ascii="Verdana" w:eastAsia="Times New Roman" w:hAnsi="Verdana"/>
          <w:sz w:val="18"/>
          <w:szCs w:val="18"/>
        </w:rPr>
        <w:t xml:space="preserve"> VGCt® in opleiding (aspirant- lid) of Cognitief Gedragstherapeut VGCt® (gewoon lid) </w:t>
      </w:r>
      <w:r>
        <w:rPr>
          <w:rFonts w:ascii="Verdana" w:eastAsia="Times New Roman" w:hAnsi="Verdana"/>
          <w:sz w:val="18"/>
          <w:szCs w:val="18"/>
        </w:rPr>
        <w:br/>
        <w:t>OF</w:t>
      </w:r>
      <w:r>
        <w:rPr>
          <w:rFonts w:ascii="Verdana" w:eastAsia="Times New Roman" w:hAnsi="Verdana"/>
          <w:sz w:val="18"/>
          <w:szCs w:val="18"/>
        </w:rPr>
        <w:br/>
        <w:t xml:space="preserve">d) Registratie als Systeemtherapeut (LID ST) bij de NVRG </w:t>
      </w:r>
      <w:r>
        <w:rPr>
          <w:rFonts w:ascii="Verdana" w:eastAsia="Times New Roman" w:hAnsi="Verdana"/>
          <w:sz w:val="18"/>
          <w:szCs w:val="18"/>
        </w:rPr>
        <w:br/>
        <w:t>OF</w:t>
      </w:r>
      <w:r>
        <w:rPr>
          <w:rFonts w:ascii="Verdana" w:eastAsia="Times New Roman" w:hAnsi="Verdana"/>
          <w:sz w:val="18"/>
          <w:szCs w:val="18"/>
        </w:rPr>
        <w:br/>
        <w:t xml:space="preserve">e) SKJ 240 punten scholing (aantonen d.m.v. een screenshot van het puntenoverzicht) </w:t>
      </w:r>
      <w:r>
        <w:rPr>
          <w:rFonts w:ascii="Verdana" w:eastAsia="Times New Roman" w:hAnsi="Verdana"/>
          <w:sz w:val="18"/>
          <w:szCs w:val="18"/>
        </w:rPr>
        <w:br/>
        <w:t>OF</w:t>
      </w:r>
      <w:r>
        <w:rPr>
          <w:rFonts w:ascii="Verdana" w:eastAsia="Times New Roman" w:hAnsi="Verdana"/>
          <w:sz w:val="18"/>
          <w:szCs w:val="18"/>
        </w:rPr>
        <w:br/>
        <w:t>f) Een opleiding d</w:t>
      </w:r>
      <w:r>
        <w:rPr>
          <w:rFonts w:ascii="Verdana" w:eastAsia="Times New Roman" w:hAnsi="Verdana"/>
          <w:sz w:val="18"/>
          <w:szCs w:val="18"/>
        </w:rPr>
        <w:t xml:space="preserve">ie naar het oordeel van de opleidingscommissie van de </w:t>
      </w:r>
      <w:proofErr w:type="spellStart"/>
      <w:r>
        <w:rPr>
          <w:rFonts w:ascii="Verdana" w:eastAsia="Times New Roman" w:hAnsi="Verdana"/>
          <w:sz w:val="18"/>
          <w:szCs w:val="18"/>
        </w:rPr>
        <w:t>Vereninging</w:t>
      </w:r>
      <w:proofErr w:type="spellEnd"/>
      <w:r>
        <w:rPr>
          <w:rFonts w:ascii="Verdana" w:eastAsia="Times New Roman" w:hAnsi="Verdana"/>
          <w:sz w:val="18"/>
          <w:szCs w:val="18"/>
        </w:rPr>
        <w:t xml:space="preserve"> EMDR Nederland gelijkwaardig is aan deze kwalificaties. Je dient hiervan een bewijs toe te voegen als bijlage</w:t>
      </w:r>
      <w:r>
        <w:rPr>
          <w:rFonts w:ascii="Verdana" w:eastAsia="Times New Roman" w:hAnsi="Verdana"/>
          <w:sz w:val="18"/>
          <w:szCs w:val="18"/>
        </w:rPr>
        <w:br/>
      </w:r>
      <w:r>
        <w:rPr>
          <w:rFonts w:ascii="Verdana" w:eastAsia="Times New Roman" w:hAnsi="Verdana"/>
          <w:sz w:val="18"/>
          <w:szCs w:val="18"/>
        </w:rPr>
        <w:br/>
        <w:t>PLUS</w:t>
      </w:r>
      <w:r>
        <w:rPr>
          <w:rFonts w:ascii="Verdana" w:eastAsia="Times New Roman" w:hAnsi="Verdana"/>
          <w:sz w:val="18"/>
          <w:szCs w:val="18"/>
        </w:rPr>
        <w:br/>
        <w:t>2. Werkervaring: ten minste 16 uur per week werkzaam zijn in de geestelijk</w:t>
      </w:r>
      <w:r>
        <w:rPr>
          <w:rFonts w:ascii="Verdana" w:eastAsia="Times New Roman" w:hAnsi="Verdana"/>
          <w:sz w:val="18"/>
          <w:szCs w:val="18"/>
        </w:rPr>
        <w:t>e gezondheidszorg, of een daaraan naar het oordeel van de opleidingscommissie gelijk te stellen setting, waarvan ten minste 12 uur in de patiëntenzorg met de leeftijdsgroep van de gekozen differentiatie</w:t>
      </w:r>
      <w:r>
        <w:rPr>
          <w:rFonts w:ascii="Verdana" w:eastAsia="Times New Roman" w:hAnsi="Verdana"/>
          <w:sz w:val="18"/>
          <w:szCs w:val="18"/>
        </w:rPr>
        <w:br/>
      </w:r>
      <w:r>
        <w:rPr>
          <w:rFonts w:ascii="Verdana" w:eastAsia="Times New Roman" w:hAnsi="Verdana"/>
          <w:sz w:val="18"/>
          <w:szCs w:val="18"/>
        </w:rPr>
        <w:br/>
        <w:t>Voor meer informatie: www.emdr.nl of vereniging@emdr</w:t>
      </w:r>
      <w:r>
        <w:rPr>
          <w:rFonts w:ascii="Verdana" w:eastAsia="Times New Roman" w:hAnsi="Verdana"/>
          <w:sz w:val="18"/>
          <w:szCs w:val="18"/>
        </w:rPr>
        <w:t>.nl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Deze basisopleiding is gericht op het begrijpen en leren uitvoeren van EMDR. Theoretische inleidingen zoals de empirische status van EMDR en werkingsmechanismen worden geïllustreerd met videopresentaties en oefeningen. Stap voor stap wordt het </w:t>
      </w:r>
      <w:r>
        <w:rPr>
          <w:rFonts w:ascii="Verdana" w:eastAsia="Times New Roman" w:hAnsi="Verdana"/>
          <w:sz w:val="18"/>
          <w:szCs w:val="18"/>
        </w:rPr>
        <w:t>EMDR basisprotocol doorgenomen en toegelicht. Je oefent in kleine groepen en in tweetallen. Bij oefening in tweetallen wordt gebruik gemaakt van min of meer emotioneel beladen herinneringen van de deelnemers. Na de tweede dag pas je het geleerde toe bij jo</w:t>
      </w:r>
      <w:r>
        <w:rPr>
          <w:rFonts w:ascii="Verdana" w:eastAsia="Times New Roman" w:hAnsi="Verdana"/>
          <w:sz w:val="18"/>
          <w:szCs w:val="18"/>
        </w:rPr>
        <w:t>uw eigen cliënten. De derde en vierde dag worden besteed aan het plenair bekijken en bespreken van door alle deelnemers gemaakte videofragmenten van een EMDR-sessie met een eigen cliënt.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Hans-Jaap Oppenheim - Psychotherapeut, </w:t>
      </w:r>
      <w:proofErr w:type="spellStart"/>
      <w:r>
        <w:rPr>
          <w:rFonts w:ascii="Verdana" w:eastAsia="Times New Roman" w:hAnsi="Verdana"/>
          <w:sz w:val="18"/>
          <w:szCs w:val="18"/>
        </w:rPr>
        <w:t>Gz</w:t>
      </w:r>
      <w:proofErr w:type="spellEnd"/>
      <w:r>
        <w:rPr>
          <w:rFonts w:ascii="Verdana" w:eastAsia="Times New Roman" w:hAnsi="Verdana"/>
          <w:sz w:val="18"/>
          <w:szCs w:val="18"/>
        </w:rPr>
        <w:t>-psycholoog, su</w:t>
      </w:r>
      <w:r>
        <w:rPr>
          <w:rFonts w:ascii="Verdana" w:eastAsia="Times New Roman" w:hAnsi="Verdana"/>
          <w:sz w:val="18"/>
          <w:szCs w:val="18"/>
        </w:rPr>
        <w:t>pervisor Vereniging EMDR Nederland en VGCt. Werkzaam op de Poli Trauma van GGZ Rivierduinen.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de volledige cursustijd (100%) aanwezig bent geweest en de cursus met goed </w:t>
      </w:r>
      <w:r>
        <w:rPr>
          <w:rFonts w:ascii="Verdana" w:eastAsia="Times New Roman" w:hAnsi="Verdana"/>
          <w:sz w:val="18"/>
          <w:szCs w:val="18"/>
        </w:rPr>
        <w:lastRenderedPageBreak/>
        <w:t>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2852D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w:t>
      </w:r>
      <w:r>
        <w:rPr>
          <w:rFonts w:ascii="Verdana" w:eastAsia="Times New Roman" w:hAnsi="Verdana"/>
          <w:sz w:val="18"/>
          <w:szCs w:val="18"/>
        </w:rPr>
        <w:t xml:space="preserve"> Jongh, A. &amp; Ten </w:t>
      </w:r>
      <w:proofErr w:type="spellStart"/>
      <w:r>
        <w:rPr>
          <w:rFonts w:ascii="Verdana" w:eastAsia="Times New Roman" w:hAnsi="Verdana"/>
          <w:sz w:val="18"/>
          <w:szCs w:val="18"/>
        </w:rPr>
        <w:t>Broeke</w:t>
      </w:r>
      <w:proofErr w:type="spellEnd"/>
      <w:r>
        <w:rPr>
          <w:rFonts w:ascii="Verdana" w:eastAsia="Times New Roman" w:hAnsi="Verdana"/>
          <w:sz w:val="18"/>
          <w:szCs w:val="18"/>
        </w:rPr>
        <w:t xml:space="preserve">, E. (2018). Handboek EMDR: een geprotocolleerde behandelmethode voor de gevolgen van psychotrauma (7e druk). Amsterdam: Pearson Assessment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Information B.V. ISBN: 9789043036474. Dit boek dient voor aanvang te zijn gelezen.</w:t>
      </w:r>
    </w:p>
    <w:p w:rsidR="00000000" w:rsidRDefault="002852DD">
      <w:pPr>
        <w:rPr>
          <w:rFonts w:ascii="Verdana" w:eastAsia="Times New Roman" w:hAnsi="Verdana"/>
          <w:sz w:val="18"/>
          <w:szCs w:val="18"/>
        </w:rPr>
      </w:pPr>
      <w:r>
        <w:rPr>
          <w:rFonts w:ascii="Verdana" w:eastAsia="Times New Roman" w:hAnsi="Verdana"/>
          <w:sz w:val="18"/>
          <w:szCs w:val="18"/>
        </w:rPr>
        <w:t>Uiter</w:t>
      </w:r>
      <w:r>
        <w:rPr>
          <w:rFonts w:ascii="Verdana" w:eastAsia="Times New Roman" w:hAnsi="Verdana"/>
          <w:sz w:val="18"/>
          <w:szCs w:val="18"/>
        </w:rPr>
        <w:t>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32F2F"/>
    <w:multiLevelType w:val="multilevel"/>
    <w:tmpl w:val="AE3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52DD"/>
    <w:rsid w:val="00285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F75479-DC51-4456-9176-7B88F3D9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37530">
      <w:marLeft w:val="0"/>
      <w:marRight w:val="0"/>
      <w:marTop w:val="0"/>
      <w:marBottom w:val="0"/>
      <w:divBdr>
        <w:top w:val="none" w:sz="0" w:space="0" w:color="auto"/>
        <w:left w:val="none" w:sz="0" w:space="0" w:color="auto"/>
        <w:bottom w:val="none" w:sz="0" w:space="0" w:color="auto"/>
        <w:right w:val="none" w:sz="0" w:space="0" w:color="auto"/>
      </w:divBdr>
      <w:divsChild>
        <w:div w:id="1616476738">
          <w:marLeft w:val="0"/>
          <w:marRight w:val="0"/>
          <w:marTop w:val="0"/>
          <w:marBottom w:val="0"/>
          <w:divBdr>
            <w:top w:val="none" w:sz="0" w:space="0" w:color="auto"/>
            <w:left w:val="none" w:sz="0" w:space="0" w:color="auto"/>
            <w:bottom w:val="none" w:sz="0" w:space="0" w:color="auto"/>
            <w:right w:val="none" w:sz="0" w:space="0" w:color="auto"/>
          </w:divBdr>
          <w:divsChild>
            <w:div w:id="1848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2020-03-19T11:50:00Z</dcterms:created>
  <dcterms:modified xsi:type="dcterms:W3CDTF">2020-03-19T11:50:00Z</dcterms:modified>
</cp:coreProperties>
</file>